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4D" w:rsidRDefault="007D7FCB">
      <w:pPr>
        <w:spacing w:line="276" w:lineRule="auto"/>
        <w:jc w:val="center"/>
      </w:pPr>
      <w:r>
        <w:rPr>
          <w:rFonts w:ascii="American Typewriter" w:hAnsi="American Typewriter"/>
        </w:rPr>
        <w:t>La Direcci</w:t>
      </w:r>
      <w:r>
        <w:rPr>
          <w:rFonts w:ascii="American Typewriter" w:hAnsi="American Typewriter" w:cs="Cambria"/>
        </w:rPr>
        <w:t>ó</w:t>
      </w:r>
      <w:r>
        <w:rPr>
          <w:rFonts w:ascii="American Typewriter" w:hAnsi="American Typewriter"/>
        </w:rPr>
        <w:t>n y el Consejo Asesor Ampliado de la Sede Guanacaste, ante las publicaciones recientemente hechas por diversos medios de comunicaci</w:t>
      </w:r>
      <w:r>
        <w:rPr>
          <w:rFonts w:ascii="American Typewriter" w:hAnsi="American Typewriter" w:cs="Cambria"/>
        </w:rPr>
        <w:t>ó</w:t>
      </w:r>
      <w:r>
        <w:rPr>
          <w:rFonts w:ascii="American Typewriter" w:hAnsi="American Typewriter"/>
        </w:rPr>
        <w:t>n en relaci</w:t>
      </w:r>
      <w:r>
        <w:rPr>
          <w:rFonts w:ascii="American Typewriter" w:hAnsi="American Typewriter" w:cs="Cambria"/>
        </w:rPr>
        <w:t>ó</w:t>
      </w:r>
      <w:r>
        <w:rPr>
          <w:rFonts w:ascii="American Typewriter" w:hAnsi="American Typewriter"/>
        </w:rPr>
        <w:t>n con las supuestas denuncias de hostigamiento sexual, suscribe que:</w:t>
      </w:r>
    </w:p>
    <w:p w:rsidR="00D2354D" w:rsidRDefault="00D2354D">
      <w:pPr>
        <w:rPr>
          <w:rFonts w:ascii="American Typewriter" w:hAnsi="American Typewriter"/>
        </w:rPr>
      </w:pPr>
    </w:p>
    <w:p w:rsidR="00D2354D" w:rsidRDefault="007D7FCB">
      <w:pPr>
        <w:pStyle w:val="Prrafodelista"/>
        <w:numPr>
          <w:ilvl w:val="0"/>
          <w:numId w:val="1"/>
        </w:numPr>
        <w:spacing w:line="276" w:lineRule="auto"/>
        <w:jc w:val="both"/>
        <w:rPr>
          <w:rFonts w:ascii="American Typewriter" w:hAnsi="American Typewriter"/>
        </w:rPr>
      </w:pPr>
      <w:r>
        <w:rPr>
          <w:rFonts w:ascii="American Typewriter" w:hAnsi="American Typewriter"/>
        </w:rPr>
        <w:t>Desde noviembre del 2017 hemos tomado acciones concientizadoras entre nuestra poblaci</w:t>
      </w:r>
      <w:r>
        <w:rPr>
          <w:rFonts w:ascii="American Typewriter" w:hAnsi="American Typewriter" w:cs="Cambria"/>
        </w:rPr>
        <w:t>ó</w:t>
      </w:r>
      <w:r>
        <w:rPr>
          <w:rFonts w:ascii="American Typewriter" w:hAnsi="American Typewriter"/>
        </w:rPr>
        <w:t>n estudiantil, docente y administrativa, a efecto de atacar cualquier manifestaci</w:t>
      </w:r>
      <w:r>
        <w:rPr>
          <w:rFonts w:ascii="American Typewriter" w:hAnsi="American Typewriter" w:cs="Cambria"/>
        </w:rPr>
        <w:t>ó</w:t>
      </w:r>
      <w:r>
        <w:rPr>
          <w:rFonts w:ascii="American Typewriter" w:hAnsi="American Typewriter"/>
        </w:rPr>
        <w:t xml:space="preserve">n de hostigamiento sexual. Entre ellas tenemos: </w:t>
      </w:r>
    </w:p>
    <w:p w:rsidR="00D2354D" w:rsidRDefault="00D2354D">
      <w:pPr>
        <w:ind w:left="360"/>
        <w:rPr>
          <w:rFonts w:ascii="American Typewriter" w:hAnsi="American Typewriter"/>
        </w:rPr>
      </w:pPr>
    </w:p>
    <w:p w:rsidR="00D2354D" w:rsidRDefault="007D7FCB">
      <w:pPr>
        <w:spacing w:line="276" w:lineRule="auto"/>
        <w:ind w:left="360"/>
        <w:jc w:val="both"/>
        <w:rPr>
          <w:rFonts w:ascii="American Typewriter" w:hAnsi="American Typewriter"/>
        </w:rPr>
      </w:pPr>
      <w:r>
        <w:rPr>
          <w:rFonts w:ascii="American Typewriter" w:hAnsi="American Typewriter"/>
        </w:rPr>
        <w:t>-Charlas de inducci</w:t>
      </w:r>
      <w:r>
        <w:rPr>
          <w:rFonts w:ascii="American Typewriter" w:hAnsi="American Typewriter" w:cs="Cambria"/>
        </w:rPr>
        <w:t>ó</w:t>
      </w:r>
      <w:r>
        <w:rPr>
          <w:rFonts w:ascii="American Typewriter" w:hAnsi="American Typewriter"/>
        </w:rPr>
        <w:t>n a los estudiantes de primer ingreso en materia de reglamentos, entre ellos el de hostigamiento sexual. Lo mismo se ha realizado con el resto de nuestra población estudiantil</w:t>
      </w:r>
      <w:r w:rsidR="00C20109">
        <w:rPr>
          <w:rFonts w:ascii="American Typewriter" w:hAnsi="American Typewriter"/>
        </w:rPr>
        <w:t xml:space="preserve"> incluso antes del 2017.</w:t>
      </w:r>
      <w:r>
        <w:rPr>
          <w:rFonts w:ascii="American Typewriter" w:hAnsi="American Typewriter"/>
        </w:rPr>
        <w:t xml:space="preserve"> En el mismo sentido, recientemente se ha realizado un taller sobre este tema en las residencias estudiantiles.  </w:t>
      </w:r>
    </w:p>
    <w:p w:rsidR="00D2354D" w:rsidRDefault="007D7FCB">
      <w:pPr>
        <w:spacing w:line="276" w:lineRule="auto"/>
        <w:ind w:left="360"/>
        <w:jc w:val="both"/>
      </w:pPr>
      <w:r>
        <w:rPr>
          <w:rFonts w:ascii="American Typewriter" w:hAnsi="American Typewriter"/>
        </w:rPr>
        <w:t>-</w:t>
      </w:r>
      <w:r>
        <w:rPr>
          <w:rFonts w:ascii="American Typewriter" w:hAnsi="American Typewriter" w:cs="Times New Roman"/>
        </w:rPr>
        <w:t>“</w:t>
      </w:r>
      <w:r>
        <w:rPr>
          <w:rFonts w:ascii="American Typewriter" w:hAnsi="American Typewriter"/>
        </w:rPr>
        <w:t>Empapelamiento</w:t>
      </w:r>
      <w:r>
        <w:rPr>
          <w:rFonts w:ascii="American Typewriter" w:hAnsi="American Typewriter" w:cs="Times New Roman"/>
        </w:rPr>
        <w:t>”</w:t>
      </w:r>
      <w:r>
        <w:rPr>
          <w:rFonts w:ascii="American Typewriter" w:hAnsi="American Typewriter"/>
        </w:rPr>
        <w:t xml:space="preserve"> de sanitarios, pasillos, aulas, oficinas, comedor y dem</w:t>
      </w:r>
      <w:r>
        <w:rPr>
          <w:rFonts w:ascii="American Typewriter" w:hAnsi="American Typewriter" w:cs="Cambria"/>
        </w:rPr>
        <w:t>á</w:t>
      </w:r>
      <w:r>
        <w:rPr>
          <w:rFonts w:ascii="American Typewriter" w:hAnsi="American Typewriter"/>
        </w:rPr>
        <w:t>s espacios f</w:t>
      </w:r>
      <w:r>
        <w:rPr>
          <w:rFonts w:ascii="American Typewriter" w:hAnsi="American Typewriter" w:cs="Cambria"/>
        </w:rPr>
        <w:t>í</w:t>
      </w:r>
      <w:r>
        <w:rPr>
          <w:rFonts w:ascii="American Typewriter" w:hAnsi="American Typewriter"/>
        </w:rPr>
        <w:t>sicos de la Sede, alertando a nuestra poblaci</w:t>
      </w:r>
      <w:r>
        <w:rPr>
          <w:rFonts w:ascii="American Typewriter" w:hAnsi="American Typewriter" w:cs="Cambria"/>
        </w:rPr>
        <w:t>ó</w:t>
      </w:r>
      <w:r>
        <w:rPr>
          <w:rFonts w:ascii="American Typewriter" w:hAnsi="American Typewriter"/>
        </w:rPr>
        <w:t xml:space="preserve">n sobre el tema del hostigamiento sexual. </w:t>
      </w:r>
    </w:p>
    <w:p w:rsidR="00D2354D" w:rsidRDefault="007D7FCB">
      <w:pPr>
        <w:spacing w:line="276" w:lineRule="auto"/>
        <w:ind w:left="360"/>
        <w:jc w:val="both"/>
      </w:pPr>
      <w:r>
        <w:rPr>
          <w:rFonts w:ascii="American Typewriter" w:hAnsi="American Typewriter"/>
        </w:rPr>
        <w:t>-Conformaci</w:t>
      </w:r>
      <w:r>
        <w:rPr>
          <w:rFonts w:ascii="American Typewriter" w:hAnsi="American Typewriter" w:cs="Cambria"/>
        </w:rPr>
        <w:t>ó</w:t>
      </w:r>
      <w:r>
        <w:rPr>
          <w:rFonts w:ascii="American Typewriter" w:hAnsi="American Typewriter"/>
        </w:rPr>
        <w:t>n de una comisi</w:t>
      </w:r>
      <w:r>
        <w:rPr>
          <w:rFonts w:ascii="American Typewriter" w:hAnsi="American Typewriter" w:cs="Cambria"/>
        </w:rPr>
        <w:t>ó</w:t>
      </w:r>
      <w:r>
        <w:rPr>
          <w:rFonts w:ascii="American Typewriter" w:hAnsi="American Typewriter"/>
        </w:rPr>
        <w:t>n institucional contra el hostigamiento sexual en la Sede Guanacaste. Dicha comisi</w:t>
      </w:r>
      <w:r>
        <w:rPr>
          <w:rFonts w:ascii="American Typewriter" w:hAnsi="American Typewriter" w:cs="Cambria"/>
        </w:rPr>
        <w:t>ó</w:t>
      </w:r>
      <w:r>
        <w:rPr>
          <w:rFonts w:ascii="American Typewriter" w:hAnsi="American Typewriter"/>
        </w:rPr>
        <w:t>n est</w:t>
      </w:r>
      <w:r>
        <w:rPr>
          <w:rFonts w:ascii="American Typewriter" w:hAnsi="American Typewriter" w:cs="Cambria"/>
        </w:rPr>
        <w:t>á</w:t>
      </w:r>
      <w:r>
        <w:rPr>
          <w:rFonts w:ascii="American Typewriter" w:hAnsi="American Typewriter"/>
        </w:rPr>
        <w:t xml:space="preserve"> coordinada desde la carrera de Psicolog</w:t>
      </w:r>
      <w:r>
        <w:rPr>
          <w:rFonts w:ascii="American Typewriter" w:hAnsi="American Typewriter" w:cs="Cambria"/>
        </w:rPr>
        <w:t>í</w:t>
      </w:r>
      <w:r>
        <w:rPr>
          <w:rFonts w:ascii="American Typewriter" w:hAnsi="American Typewriter"/>
        </w:rPr>
        <w:t>a y se ha ocupado de brindar asesor</w:t>
      </w:r>
      <w:r>
        <w:rPr>
          <w:rFonts w:ascii="American Typewriter" w:hAnsi="American Typewriter" w:cs="Cambria"/>
        </w:rPr>
        <w:t>í</w:t>
      </w:r>
      <w:r>
        <w:rPr>
          <w:rFonts w:ascii="American Typewriter" w:hAnsi="American Typewriter"/>
        </w:rPr>
        <w:t xml:space="preserve">a en esta materia a cualquier persona integrante de nuestra comunidad universitaria. </w:t>
      </w:r>
    </w:p>
    <w:p w:rsidR="00D2354D" w:rsidRDefault="007D7FCB">
      <w:pPr>
        <w:spacing w:line="276" w:lineRule="auto"/>
        <w:ind w:left="360"/>
        <w:jc w:val="both"/>
        <w:rPr>
          <w:rFonts w:ascii="American Typewriter" w:hAnsi="American Typewriter"/>
        </w:rPr>
      </w:pPr>
      <w:r>
        <w:rPr>
          <w:rFonts w:ascii="American Typewriter" w:hAnsi="American Typewriter"/>
        </w:rPr>
        <w:t xml:space="preserve">- Charlas entre el personal docente y administrativo sobre el hostigamiento sexual. </w:t>
      </w:r>
    </w:p>
    <w:p w:rsidR="00D2354D" w:rsidRDefault="007D7FCB">
      <w:pPr>
        <w:spacing w:line="276" w:lineRule="auto"/>
        <w:ind w:left="360"/>
        <w:jc w:val="both"/>
      </w:pPr>
      <w:r>
        <w:rPr>
          <w:rFonts w:ascii="American Typewriter" w:hAnsi="American Typewriter"/>
        </w:rPr>
        <w:t>-Redise</w:t>
      </w:r>
      <w:r>
        <w:rPr>
          <w:rFonts w:ascii="American Typewriter" w:hAnsi="American Typewriter" w:cs="Cambria"/>
        </w:rPr>
        <w:t>ñ</w:t>
      </w:r>
      <w:r>
        <w:rPr>
          <w:rFonts w:ascii="American Typewriter" w:hAnsi="American Typewriter"/>
        </w:rPr>
        <w:t>o de la circulaci</w:t>
      </w:r>
      <w:r>
        <w:rPr>
          <w:rFonts w:ascii="American Typewriter" w:hAnsi="American Typewriter" w:cs="Cambria"/>
        </w:rPr>
        <w:t>ó</w:t>
      </w:r>
      <w:r>
        <w:rPr>
          <w:rFonts w:ascii="American Typewriter" w:hAnsi="American Typewriter"/>
        </w:rPr>
        <w:t>n de veh</w:t>
      </w:r>
      <w:r>
        <w:rPr>
          <w:rFonts w:ascii="American Typewriter" w:hAnsi="American Typewriter" w:cs="Cambria"/>
        </w:rPr>
        <w:t>í</w:t>
      </w:r>
      <w:r>
        <w:rPr>
          <w:rFonts w:ascii="American Typewriter" w:hAnsi="American Typewriter"/>
        </w:rPr>
        <w:t>culos dentro de nuestro campus. En este momento trabajamos en las obras de reubicaci</w:t>
      </w:r>
      <w:r>
        <w:rPr>
          <w:rFonts w:ascii="American Typewriter" w:hAnsi="American Typewriter" w:cs="Cambria"/>
        </w:rPr>
        <w:t>ó</w:t>
      </w:r>
      <w:r>
        <w:rPr>
          <w:rFonts w:ascii="American Typewriter" w:hAnsi="American Typewriter"/>
        </w:rPr>
        <w:t xml:space="preserve">n de </w:t>
      </w:r>
      <w:r>
        <w:rPr>
          <w:rFonts w:ascii="American Typewriter" w:hAnsi="American Typewriter" w:cs="Times New Roman"/>
        </w:rPr>
        <w:t>“</w:t>
      </w:r>
      <w:r>
        <w:rPr>
          <w:rFonts w:ascii="American Typewriter" w:hAnsi="American Typewriter"/>
        </w:rPr>
        <w:t>paradas de buses y taxis</w:t>
      </w:r>
      <w:r>
        <w:rPr>
          <w:rFonts w:ascii="American Typewriter" w:hAnsi="American Typewriter" w:cs="Times New Roman"/>
        </w:rPr>
        <w:t>”</w:t>
      </w:r>
      <w:r>
        <w:rPr>
          <w:rFonts w:ascii="American Typewriter" w:hAnsi="American Typewriter"/>
        </w:rPr>
        <w:t xml:space="preserve"> y de la caseta de nuestros oficiales de seguridad. </w:t>
      </w:r>
    </w:p>
    <w:p w:rsidR="00D2354D" w:rsidRDefault="00D2354D">
      <w:pPr>
        <w:spacing w:line="276" w:lineRule="auto"/>
        <w:ind w:left="360"/>
        <w:jc w:val="both"/>
        <w:rPr>
          <w:rFonts w:ascii="American Typewriter" w:hAnsi="American Typewriter"/>
        </w:rPr>
      </w:pPr>
    </w:p>
    <w:p w:rsidR="00D2354D" w:rsidRDefault="007D7FCB">
      <w:pPr>
        <w:pStyle w:val="Prrafodelista"/>
        <w:numPr>
          <w:ilvl w:val="0"/>
          <w:numId w:val="1"/>
        </w:numPr>
        <w:spacing w:line="276" w:lineRule="auto"/>
        <w:jc w:val="both"/>
      </w:pPr>
      <w:r>
        <w:rPr>
          <w:rFonts w:ascii="American Typewriter" w:hAnsi="American Typewriter"/>
        </w:rPr>
        <w:t xml:space="preserve">El contenido de la conferencia de prensa del pasado jueves 4 de julio, convocada por nuestro rector Dr. Henning Jensen P., ha sido falseado  en los titulares de prensa y ha causado desprestigio y estigmatización en la opinión pública costarricense sobre nuestra Sede y su comunidad universitaria. </w:t>
      </w:r>
    </w:p>
    <w:p w:rsidR="00D2354D" w:rsidRDefault="00D2354D">
      <w:pPr>
        <w:spacing w:line="276" w:lineRule="auto"/>
        <w:jc w:val="both"/>
        <w:rPr>
          <w:rFonts w:ascii="American Typewriter" w:hAnsi="American Typewriter"/>
        </w:rPr>
      </w:pPr>
    </w:p>
    <w:p w:rsidR="00D2354D" w:rsidRDefault="007D7FCB">
      <w:pPr>
        <w:pStyle w:val="Prrafodelista"/>
        <w:numPr>
          <w:ilvl w:val="0"/>
          <w:numId w:val="1"/>
        </w:numPr>
        <w:spacing w:line="276" w:lineRule="auto"/>
        <w:jc w:val="both"/>
      </w:pPr>
      <w:r>
        <w:rPr>
          <w:rFonts w:ascii="American Typewriter" w:hAnsi="American Typewriter"/>
        </w:rPr>
        <w:t xml:space="preserve">Rechazamos contundentemente que se señale a la Sede Guanacaste como un sitio donde ocurren simultáneamente problemas de hostigamiento sexual, tráfico de drogas y tráfico de personas. </w:t>
      </w:r>
      <w:r>
        <w:rPr>
          <w:rFonts w:ascii="American Typewriter" w:hAnsi="American Typewriter"/>
          <w:bCs/>
        </w:rPr>
        <w:t>Esas son afirmaciones falsas, tendenciosas y solo tienen el objetivo de causar un daño irreparable a la imagen y excelente reputación de la Sede de Guanacaste y, sobre todo, a la moral de los trabajadores docentes y administrativos que aquí laboran.</w:t>
      </w:r>
    </w:p>
    <w:p w:rsidR="00D2354D" w:rsidRDefault="007D7FCB">
      <w:pPr>
        <w:pStyle w:val="Prrafodelista"/>
        <w:numPr>
          <w:ilvl w:val="0"/>
          <w:numId w:val="1"/>
        </w:numPr>
        <w:spacing w:line="276" w:lineRule="auto"/>
        <w:jc w:val="both"/>
      </w:pPr>
      <w:r>
        <w:rPr>
          <w:rFonts w:ascii="American Typewriter" w:hAnsi="American Typewriter"/>
        </w:rPr>
        <w:lastRenderedPageBreak/>
        <w:t xml:space="preserve">El problema del hostigamiento sexual afecta a muchas instituciones tanto públicas como privadas.  No es un problema exclusivo de la Sede Guanacaste de la Universidad de Costa Rica. Nuestra Sede no está ni más ni menos afectada por este flagelo que cualquier otra sede de la Universidad de Costa Rica. </w:t>
      </w:r>
    </w:p>
    <w:p w:rsidR="00D2354D" w:rsidRDefault="00D2354D">
      <w:pPr>
        <w:spacing w:line="276" w:lineRule="auto"/>
        <w:jc w:val="both"/>
        <w:rPr>
          <w:rFonts w:ascii="American Typewriter" w:hAnsi="American Typewriter"/>
        </w:rPr>
      </w:pPr>
    </w:p>
    <w:p w:rsidR="00D2354D" w:rsidRDefault="007D7FCB">
      <w:pPr>
        <w:pStyle w:val="Prrafodelista"/>
        <w:numPr>
          <w:ilvl w:val="0"/>
          <w:numId w:val="1"/>
        </w:numPr>
        <w:spacing w:line="276" w:lineRule="auto"/>
        <w:jc w:val="both"/>
      </w:pPr>
      <w:r>
        <w:rPr>
          <w:rFonts w:ascii="American Typewriter" w:hAnsi="American Typewriter"/>
        </w:rPr>
        <w:t xml:space="preserve">Vemos con mucha preocupación cómo una parte de las autoridades superiores de nuestra universidad, “focalizan” el problema del hostigamiento sexual en nuestra sede, siendo que otras sedes y unidades académicas presentan casos abiertamente denunciados por estudiantes, sin que nada similar a esta “campaña de desprestigio” ocurra.  Como consecuencia, demandamos un trato igualitario por parte de la administración superior en el manejo de las denuncias de hostigamiento sexual. A nuestro juicio, el manejo de esta penosa situación debe ser integral, esto es que involucre a toda nuestra institución. </w:t>
      </w:r>
    </w:p>
    <w:p w:rsidR="00D2354D" w:rsidRDefault="00D2354D">
      <w:pPr>
        <w:pStyle w:val="Prrafodelista"/>
        <w:spacing w:line="276" w:lineRule="auto"/>
        <w:jc w:val="both"/>
        <w:rPr>
          <w:rFonts w:ascii="American Typewriter" w:hAnsi="American Typewriter"/>
        </w:rPr>
      </w:pPr>
    </w:p>
    <w:p w:rsidR="00D2354D" w:rsidRDefault="007D7FCB">
      <w:pPr>
        <w:spacing w:line="276" w:lineRule="auto"/>
        <w:jc w:val="both"/>
      </w:pPr>
      <w:r>
        <w:rPr>
          <w:rFonts w:ascii="American Typewriter" w:hAnsi="American Typewriter"/>
        </w:rPr>
        <w:t xml:space="preserve">Estamos trabajando en la preparación de reuniones de trabajo con docentes, estudiantes y administrativos de nuestra sede, para defender la honorabilidad de nuestra institución. Continuaremos realizando acciones en contra del hostigamiento sexual, pero vigilantes de que esta “campaña de desprestigio” en nuestra contra no continúe. Por ello, en los próximos días, brindaremos un nuevo comunicado que aporte elementos serios y constatables sobre este asunto.  </w:t>
      </w:r>
    </w:p>
    <w:p w:rsidR="00D2354D" w:rsidRDefault="00D2354D">
      <w:pPr>
        <w:spacing w:line="276" w:lineRule="auto"/>
        <w:jc w:val="both"/>
        <w:rPr>
          <w:rFonts w:ascii="American Typewriter" w:hAnsi="American Typewriter"/>
        </w:rPr>
      </w:pPr>
    </w:p>
    <w:p w:rsidR="00B03C07" w:rsidRDefault="000918B4" w:rsidP="00B03C07">
      <w:pPr>
        <w:spacing w:line="276" w:lineRule="auto"/>
        <w:jc w:val="center"/>
        <w:rPr>
          <w:rFonts w:ascii="American Typewriter" w:hAnsi="American Typewriter"/>
        </w:rPr>
      </w:pPr>
      <w:r>
        <w:rPr>
          <w:rFonts w:ascii="American Typewriter" w:hAnsi="American Typewriter"/>
        </w:rPr>
        <w:t xml:space="preserve">  </w:t>
      </w:r>
      <w:r w:rsidR="00B03C07">
        <w:rPr>
          <w:rFonts w:ascii="American Typewriter" w:hAnsi="American Typewriter"/>
        </w:rPr>
        <w:t xml:space="preserve">Edgar Solano   </w:t>
      </w:r>
      <w:r>
        <w:rPr>
          <w:rFonts w:ascii="American Typewriter" w:hAnsi="American Typewriter"/>
        </w:rPr>
        <w:t xml:space="preserve">             </w:t>
      </w:r>
      <w:r w:rsidR="00B03C07">
        <w:rPr>
          <w:rFonts w:ascii="American Typewriter" w:hAnsi="American Typewriter"/>
        </w:rPr>
        <w:t>Maritza Olivares</w:t>
      </w:r>
    </w:p>
    <w:p w:rsidR="00B03C07" w:rsidRDefault="00B03C07" w:rsidP="00B03C07">
      <w:pPr>
        <w:spacing w:line="276" w:lineRule="auto"/>
        <w:jc w:val="center"/>
        <w:rPr>
          <w:rFonts w:ascii="American Typewriter" w:hAnsi="American Typewriter"/>
        </w:rPr>
      </w:pPr>
      <w:r>
        <w:rPr>
          <w:rFonts w:ascii="American Typewriter" w:hAnsi="American Typewriter"/>
        </w:rPr>
        <w:t>Marilú Rodriguez         Jorge Alvarado</w:t>
      </w:r>
    </w:p>
    <w:p w:rsidR="00B03C07" w:rsidRDefault="00B03C07" w:rsidP="00B03C07">
      <w:pPr>
        <w:spacing w:line="276" w:lineRule="auto"/>
        <w:jc w:val="center"/>
        <w:rPr>
          <w:rFonts w:ascii="American Typewriter" w:hAnsi="American Typewriter"/>
        </w:rPr>
      </w:pPr>
      <w:r>
        <w:rPr>
          <w:rFonts w:ascii="American Typewriter" w:hAnsi="American Typewriter"/>
        </w:rPr>
        <w:t>Gina Rivera                    Olger Navarro</w:t>
      </w:r>
    </w:p>
    <w:p w:rsidR="00B03C07" w:rsidRDefault="00B03C07" w:rsidP="00B03C07">
      <w:pPr>
        <w:spacing w:line="276" w:lineRule="auto"/>
        <w:jc w:val="center"/>
        <w:rPr>
          <w:rFonts w:ascii="American Typewriter" w:hAnsi="American Typewriter"/>
        </w:rPr>
      </w:pPr>
      <w:r>
        <w:rPr>
          <w:rFonts w:ascii="American Typewriter" w:hAnsi="American Typewriter"/>
        </w:rPr>
        <w:t>Mainor González          Luis Bermúdez</w:t>
      </w:r>
    </w:p>
    <w:p w:rsidR="00B03C07" w:rsidRDefault="00B03C07" w:rsidP="00B03C07">
      <w:pPr>
        <w:spacing w:line="276" w:lineRule="auto"/>
        <w:jc w:val="center"/>
        <w:rPr>
          <w:rFonts w:ascii="American Typewriter" w:hAnsi="American Typewriter"/>
        </w:rPr>
      </w:pPr>
      <w:r>
        <w:rPr>
          <w:rFonts w:ascii="American Typewriter" w:hAnsi="American Typewriter"/>
        </w:rPr>
        <w:t>José Ángel García       Alberto Carballo</w:t>
      </w:r>
    </w:p>
    <w:p w:rsidR="00B03C07" w:rsidRDefault="00B03C07">
      <w:pPr>
        <w:rPr>
          <w:rFonts w:ascii="American Typewriter" w:hAnsi="American Typewriter"/>
        </w:rPr>
      </w:pPr>
    </w:p>
    <w:p w:rsidR="00D2354D" w:rsidRDefault="007D7FCB">
      <w:r>
        <w:rPr>
          <w:rFonts w:ascii="American Typewriter" w:hAnsi="American Typewriter"/>
        </w:rPr>
        <w:t xml:space="preserve">Liberia, Guanacaste, </w:t>
      </w:r>
      <w:r w:rsidR="00DD7208">
        <w:rPr>
          <w:rFonts w:ascii="American Typewriter" w:hAnsi="American Typewriter"/>
        </w:rPr>
        <w:t>10</w:t>
      </w:r>
      <w:bookmarkStart w:id="0" w:name="_GoBack"/>
      <w:bookmarkEnd w:id="0"/>
      <w:r>
        <w:rPr>
          <w:rFonts w:ascii="American Typewriter" w:hAnsi="American Typewriter"/>
        </w:rPr>
        <w:t xml:space="preserve"> de julio del 2018 </w:t>
      </w:r>
    </w:p>
    <w:sectPr w:rsidR="00D2354D">
      <w:footerReference w:type="even" r:id="rId7"/>
      <w:footerReference w:type="default" r:id="rId8"/>
      <w:pgSz w:w="12240" w:h="15840"/>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E16" w:rsidRDefault="00591E16" w:rsidP="00FD5EF9">
      <w:r>
        <w:separator/>
      </w:r>
    </w:p>
  </w:endnote>
  <w:endnote w:type="continuationSeparator" w:id="0">
    <w:p w:rsidR="00591E16" w:rsidRDefault="00591E16" w:rsidP="00FD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97878010"/>
      <w:docPartObj>
        <w:docPartGallery w:val="Page Numbers (Bottom of Page)"/>
        <w:docPartUnique/>
      </w:docPartObj>
    </w:sdtPr>
    <w:sdtEndPr>
      <w:rPr>
        <w:rStyle w:val="Nmerodepgina"/>
      </w:rPr>
    </w:sdtEndPr>
    <w:sdtContent>
      <w:p w:rsidR="00FD5EF9" w:rsidRDefault="00FD5EF9" w:rsidP="00FD5EF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D5EF9" w:rsidRDefault="00FD5EF9" w:rsidP="00FD5EF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69461778"/>
      <w:docPartObj>
        <w:docPartGallery w:val="Page Numbers (Bottom of Page)"/>
        <w:docPartUnique/>
      </w:docPartObj>
    </w:sdtPr>
    <w:sdtEndPr>
      <w:rPr>
        <w:rStyle w:val="Nmerodepgina"/>
      </w:rPr>
    </w:sdtEndPr>
    <w:sdtContent>
      <w:p w:rsidR="00FD5EF9" w:rsidRDefault="00FD5EF9" w:rsidP="00FD5EF9">
        <w:pPr>
          <w:pStyle w:val="Piedepgina"/>
          <w:framePr w:w="94" w:h="402" w:hRule="exact" w:wrap="none" w:vAnchor="text" w:hAnchor="page" w:x="5727" w:y="-520"/>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FD5EF9" w:rsidRDefault="00FD5EF9" w:rsidP="00FD5EF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E16" w:rsidRDefault="00591E16" w:rsidP="00FD5EF9">
      <w:r>
        <w:separator/>
      </w:r>
    </w:p>
  </w:footnote>
  <w:footnote w:type="continuationSeparator" w:id="0">
    <w:p w:rsidR="00591E16" w:rsidRDefault="00591E16" w:rsidP="00FD5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65D5"/>
    <w:multiLevelType w:val="multilevel"/>
    <w:tmpl w:val="BE16D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D92072"/>
    <w:multiLevelType w:val="multilevel"/>
    <w:tmpl w:val="B882C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4D"/>
    <w:rsid w:val="000918B4"/>
    <w:rsid w:val="00591E16"/>
    <w:rsid w:val="007D7FCB"/>
    <w:rsid w:val="008B57FD"/>
    <w:rsid w:val="00B03C07"/>
    <w:rsid w:val="00C20109"/>
    <w:rsid w:val="00D2354D"/>
    <w:rsid w:val="00DB0546"/>
    <w:rsid w:val="00DD7208"/>
    <w:rsid w:val="00FD5EF9"/>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C994501"/>
  <w15:docId w15:val="{31F27548-979B-D347-AF19-1F8B5424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54015D"/>
    <w:pPr>
      <w:ind w:left="720"/>
      <w:contextualSpacing/>
    </w:pPr>
  </w:style>
  <w:style w:type="paragraph" w:styleId="Piedepgina">
    <w:name w:val="footer"/>
    <w:basedOn w:val="Normal"/>
    <w:link w:val="PiedepginaCar"/>
    <w:uiPriority w:val="99"/>
    <w:unhideWhenUsed/>
    <w:rsid w:val="00FD5EF9"/>
    <w:pPr>
      <w:tabs>
        <w:tab w:val="center" w:pos="4419"/>
        <w:tab w:val="right" w:pos="8838"/>
      </w:tabs>
    </w:pPr>
  </w:style>
  <w:style w:type="character" w:customStyle="1" w:styleId="PiedepginaCar">
    <w:name w:val="Pie de página Car"/>
    <w:basedOn w:val="Fuentedeprrafopredeter"/>
    <w:link w:val="Piedepgina"/>
    <w:uiPriority w:val="99"/>
    <w:rsid w:val="00FD5EF9"/>
    <w:rPr>
      <w:sz w:val="24"/>
    </w:rPr>
  </w:style>
  <w:style w:type="character" w:styleId="Nmerodepgina">
    <w:name w:val="page number"/>
    <w:basedOn w:val="Fuentedeprrafopredeter"/>
    <w:uiPriority w:val="99"/>
    <w:semiHidden/>
    <w:unhideWhenUsed/>
    <w:rsid w:val="00FD5EF9"/>
  </w:style>
  <w:style w:type="paragraph" w:styleId="Encabezado">
    <w:name w:val="header"/>
    <w:basedOn w:val="Normal"/>
    <w:link w:val="EncabezadoCar"/>
    <w:uiPriority w:val="99"/>
    <w:unhideWhenUsed/>
    <w:rsid w:val="00FD5EF9"/>
    <w:pPr>
      <w:tabs>
        <w:tab w:val="center" w:pos="4419"/>
        <w:tab w:val="right" w:pos="8838"/>
      </w:tabs>
    </w:pPr>
  </w:style>
  <w:style w:type="character" w:customStyle="1" w:styleId="EncabezadoCar">
    <w:name w:val="Encabezado Car"/>
    <w:basedOn w:val="Fuentedeprrafopredeter"/>
    <w:link w:val="Encabezado"/>
    <w:uiPriority w:val="99"/>
    <w:rsid w:val="00FD5E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Solano</dc:creator>
  <dc:description/>
  <cp:lastModifiedBy>Edgar Solano</cp:lastModifiedBy>
  <cp:revision>9</cp:revision>
  <dcterms:created xsi:type="dcterms:W3CDTF">2019-07-09T15:49:00Z</dcterms:created>
  <dcterms:modified xsi:type="dcterms:W3CDTF">2019-07-10T15:00:00Z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